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noProof/>
          <w:sz w:val="32"/>
          <w:szCs w:val="32"/>
        </w:rPr>
        <w:pict>
          <v:rect id="สี่เหลี่ยมผืนผ้า 102" o:spid="_x0000_s1027" style="position:absolute;margin-left:-7.2pt;margin-top:-19.75pt;width:306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" filled="f" fillcolor="silver" stroked="f">
            <v:fill opacity="27499f"/>
            <v:textbox>
              <w:txbxContent>
                <w:p w:rsidR="00185B4F" w:rsidRPr="00185B4F" w:rsidRDefault="00185B4F" w:rsidP="00185B4F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185B4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ภารกิจ อำนาจหน้าที่ขององค์กรปกครองส่วนท้องถิ่น</w:t>
                  </w:r>
                </w:p>
                <w:p w:rsidR="00185B4F" w:rsidRDefault="00185B4F" w:rsidP="00185B4F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185B4F" w:rsidRDefault="00185B4F" w:rsidP="00185B4F"/>
              </w:txbxContent>
            </v:textbox>
          </v:rect>
        </w:pict>
      </w:r>
    </w:p>
    <w:p w:rsidR="00185B4F" w:rsidRPr="00185B4F" w:rsidRDefault="00185B4F" w:rsidP="00185B4F">
      <w:pPr>
        <w:pStyle w:val="a5"/>
        <w:ind w:firstLine="1440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 ได้วิเคราะห์ภารกิจ อำนาจหน้าที่ออกเป็น 7 ด้าน โดยพิจารณาจากพระราชบัญญัติองค์การบริหารบริหารส่วนตำบล และพระราชบัญญัติกำหนดแผนและขั้นตอนการกระจายอำนาจให้แก่องค์กรปกครองส่วนท้องถิ่น พ.ศ.2542 และดำเนินการวิเคราะห์จุดแข็ง จุดอ่อน โอกาสและภัยคุกคาม ได้ดังนี้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5B4F">
        <w:rPr>
          <w:rFonts w:ascii="TH SarabunIT๙" w:hAnsi="TH SarabunIT๙" w:cs="TH SarabunIT๙"/>
          <w:b/>
          <w:bCs/>
          <w:sz w:val="32"/>
          <w:szCs w:val="32"/>
          <w:cs/>
        </w:rPr>
        <w:t>5.1 ภารกิจ อำนาจหน้าที่ขององค์กรปกครองส่วนท้องถิ่น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85B4F">
        <w:rPr>
          <w:rFonts w:ascii="TH SarabunIT๙" w:hAnsi="TH SarabunIT๙" w:cs="TH SarabunIT๙"/>
          <w:b/>
          <w:bCs/>
          <w:sz w:val="32"/>
          <w:szCs w:val="32"/>
          <w:cs/>
        </w:rPr>
        <w:t>๕.๑.1 ด้านโครงสร้างพื้นฐานมีภารกิจที่เกี่ยวข้อง  ดังนี้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(๑)  จัดให้มีและบำรุงรักษาทางน้ำและทางบก(มาตรา๖๗(๑))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(๒)  รักษาความสะอาดถนน ทางน้ำ ทางเดิน และที่สาธารณะรวมทั้งกำจัดขยะมูลฝอยและสิ่งปฏิกูล (มาตรา ๖๗ (๒))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(๓)  ให้มีน้ำเพื่อการอุปโภคบริโภคและการเกษตร(มาตรา๖๘(๑))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(๔)  ให้มีและบำรุงการไฟฟ้าหรือแสงสว่างโดยวิธีอื่น(มาตรา๖๘(๒))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(๕)  ให้มีและบำรุงรักษาทางระบายน้ำ(มาตรา๖๘(๓))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(๖)  การสาธารณูปโภคและการก่อสร้างอื่นๆ(มาตรา๑๖(๔))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(๗)  การสาธารณูปการ(มาตรา๑๖(๕))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85B4F">
        <w:rPr>
          <w:rFonts w:ascii="TH SarabunIT๙" w:hAnsi="TH SarabunIT๙" w:cs="TH SarabunIT๙"/>
          <w:b/>
          <w:bCs/>
          <w:sz w:val="32"/>
          <w:szCs w:val="32"/>
          <w:cs/>
        </w:rPr>
        <w:t>๕.1.๒ด้านส่งเสริมคุณภาพชีวิตมีภารกิจที่เกี่ยวข้องดังนี้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(๑)  ป้องกันโรคและระงับโรคติดต่อ(มาตรา๖๗(๓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(๒)  ส่งเสริมการพัฒนาสตรีเด็กเยาวชนผู้สูงอายุและผู้พิการ(มาตรา๖๗(๖))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(๓)  ให้มีและบำรุงสถานที่ประชุมการกีฬา  การพักผ่อนหย่อนใจและ สวนสาธารณะ  (มาตรา๖๘(๔))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(๔)  การสังคมสงเคราะห์และการพัฒนาคุณภาพชีวิตเด็กสตรีคนชราและผู้ด้อยโอกาส (มาตรา๑๖(๑๐))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(๕)   การส่งเสริมประชาธิปไตยความเสมอภาคและสิทธิเสรีภาพของประชาชน(มาตรา๑๖(๕))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(๖)   การสาธารณสุข  การอนามัยครอบครัว  และการรักษาพยาบาล</w:t>
      </w:r>
      <w:r w:rsidRPr="00185B4F">
        <w:rPr>
          <w:rFonts w:ascii="TH SarabunIT๙" w:hAnsi="TH SarabunIT๙" w:cs="TH SarabunIT๙"/>
          <w:sz w:val="32"/>
          <w:szCs w:val="32"/>
        </w:rPr>
        <w:t xml:space="preserve"> (</w:t>
      </w:r>
      <w:r w:rsidRPr="00185B4F">
        <w:rPr>
          <w:rFonts w:ascii="TH SarabunIT๙" w:hAnsi="TH SarabunIT๙" w:cs="TH SarabunIT๙"/>
          <w:sz w:val="32"/>
          <w:szCs w:val="32"/>
          <w:cs/>
        </w:rPr>
        <w:t>มาตรา ๑๖(๑๙))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85B4F">
        <w:rPr>
          <w:rFonts w:ascii="TH SarabunIT๙" w:hAnsi="TH SarabunIT๙" w:cs="TH SarabunIT๙"/>
          <w:b/>
          <w:bCs/>
          <w:sz w:val="32"/>
          <w:szCs w:val="32"/>
          <w:cs/>
        </w:rPr>
        <w:t>๕.1.๓ด้านการจัดระเบียบชุมชนสังคมและการรักษาความสงบเรียบร้อยมีภารกิจที่เกี่ยวข้องดังนี้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(๑)  การป้องกันและบรรเทาสาธารณภัย(มาตรา๖๗(๔))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(๒)  การคุ้มครองดูแลและรักษาทรัพย์สินอันเป็นสาธารณสมบัติของแผ่นดิน(มาตรา๖๘(๘))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(๓)  การวางผังเมือง(มาตรา๖๘(๑๓))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(๔)  การรักษาความสะอาดและความเป็นระเบียบเรียบร้อยของบ้านเมือง(มาตรา๑๖(๑๗))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85B4F">
        <w:rPr>
          <w:rFonts w:ascii="TH SarabunIT๙" w:hAnsi="TH SarabunIT๙" w:cs="TH SarabunIT๙"/>
          <w:b/>
          <w:bCs/>
          <w:sz w:val="32"/>
          <w:szCs w:val="32"/>
          <w:cs/>
        </w:rPr>
        <w:t>๕.1.๔  ด้านการวางแผนการส่งเสริมการลงทุนพาณิชย์กรรมและการท่องเที่ยวมีภารกิจที่เกี่ยวข้อง ดังนี้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(๑)   ให้มีและส่งเสริมกลุ่มเกษตรกรและกิจการสหกรณ์(มาตรา๖๘(๕))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(๒)   ส่งเสริมให้มีอุตสาหกรรมในครอบครัว(มาตรา๖๘(๖))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(๓)   บำรุงและส่งเสริมการประกอบอาชีพของราษฎร(มาตรา๖๘(๗))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 xml:space="preserve">(๔)   หาผลประโยชน์จากทรัพย์สินของ </w:t>
      </w:r>
      <w:proofErr w:type="spellStart"/>
      <w:r w:rsidRPr="00185B4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185B4F">
        <w:rPr>
          <w:rFonts w:ascii="TH SarabunIT๙" w:hAnsi="TH SarabunIT๙" w:cs="TH SarabunIT๙"/>
          <w:sz w:val="32"/>
          <w:szCs w:val="32"/>
          <w:cs/>
        </w:rPr>
        <w:t xml:space="preserve"> (มาตรา ๖๘(๙))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(๕)   ให้มีตลาด(มาตรา๖๘(๑๐))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(๖)   กิจการเกี่ยวกับการพาณิชย์(มาตรา๖๘(๑๑))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(๗)    การท่องเที่ยว(มาตรา๖๘(๑๒))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(๘)    การส่งเสริมการฝึก  และประกอบอาชีพ(มาตรา๑๖(๖))</w:t>
      </w:r>
    </w:p>
    <w:p w:rsid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(๙)    การพาณิชย์กรรม  และการส่งเสริมการลงทุน(มาตรา๑๖(๗))</w:t>
      </w:r>
    </w:p>
    <w:p w:rsid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85B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๕.1.๕  ด้านการบริหารจัดการ และการอนุรักษ์ทรัพยากรธรรมชาติและสิ่งแวดล้อม มีภารกิจที่เกี่ยวข้อง ดังนี้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(๑)   คุ้มครองดูแลและบำรุงรักษาทรัพยากรธรรมชาติและสิ่งแวดล้อม(มาตรา๖๗(๗))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(๒)   รักษาความสะอาดของถนนทางน้ำทางเดินและที่สาธารณะรวมทั้งกำจัดมูลฝอยและสิ่งปฏิกูล(มาตรา๖๗(๒))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(๓)   การจัดการสิ่งแวดล้อม  และมลพิษต่างๆ(มาตรา๑๗(๑๒))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85B4F">
        <w:rPr>
          <w:rFonts w:ascii="TH SarabunIT๙" w:hAnsi="TH SarabunIT๙" w:cs="TH SarabunIT๙"/>
          <w:b/>
          <w:bCs/>
          <w:sz w:val="32"/>
          <w:szCs w:val="32"/>
          <w:cs/>
        </w:rPr>
        <w:t>๕.1.๖  ด้านการศาสนาศิลปวัฒนธรรมจารีตประเพณีและภูมิปัญญาท้องถิ่นมีภารกิจที่เกี่ยวข้องดังนี้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(๑)   บำรุงรักษาศิลปะจารีตประเพณีภูมิปัญญาท้องถิ่นและวัฒนธรรมอันดีของท้องถิ่น (มาตรา๖๗(๘))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(๒)   ส่งเสริมการศึกษาศาสนาและวัฒนธรรม(มาตรา๖๗(๕))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(๓)   การจัดการศึกษา(มาตรา๑๖(๙))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 xml:space="preserve">(๔)   การส่งเสริมการกีฬาจารีตประเพณีและวัฒนธรรมอันดีงามของท้องถิ่น(มาตรา๑๗(๑๘)) 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185B4F">
        <w:rPr>
          <w:rFonts w:ascii="TH SarabunIT๙" w:hAnsi="TH SarabunIT๙" w:cs="TH SarabunIT๙"/>
          <w:b/>
          <w:bCs/>
          <w:sz w:val="32"/>
          <w:szCs w:val="32"/>
          <w:cs/>
        </w:rPr>
        <w:t>5.1.๗ด้านการบริหารจัดการและการสนับสนุนการปฏิบัติภารกิจของส่วนราชการ  และองค์กรปกครองส่วนท้องถิ่น  มีภารกิจที่เกี่ยวข้อง  ดังนี้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(๑)   สนับสนุนสภาตำบลและองค์กรปกครองส่วนท้องถิ่นอื่นในการพัฒนาท้องถิ่น       (มาตรา๔๕(๓))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(๒)   ปฏิบัติหน้าที่อื่นตามที่ทางราชการมอบหมายโดยจัดสรรงบประมาณหรือบุคลากรให้ตามความจำเป็นและสมควร(มาตรา๖๗(๙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(๓)   ส่งเสริมการมีส่วนร่วมของราษฎรในการมีมาตรการป้องกัน(มาตรา๑๖(๑๖))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(๔)  การประสานและให้ความร่วมมือในการปฏิบัติหน้าที่ขององค์กรปกครองส่วนท้องถิ่น(มาตรา๑๗(๓))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(๕)    การสร้างและบำรุงรักษาทางบกและทางน้ำที่เชื่อมต่อระหว่างองค์กรปกครองส่วนท้องถิ่นอื่น(มาตรา๑๗(๑๖))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ภารกิจทั้ง๗  ด้าน ตามที่กฎหมายกำหนดให้อำนาจองค์การบริหารส่วนตำบลสามารถจะแก้ไขปัญหาขององค์การบริหารส่วนตำบลเขากระปุกได้เป็นอย่างดี  มีประสิทธิภาพและประสิทธิผล โดยคำนึงถึงความต้องการของประชาชนในเขตพื้นที่   ประกอบด้วยการดำเนินการขององค์การบริหารส่วนตำบลจะต้องสอดคล้องกับแผนพัฒนาเศรษฐกิจและสังคมแห่งชาติ   นโยบายของรัฐบาลแผนพัฒนาจังหวัดแผนพัฒนาอำเภอแผนพัฒนาตำบลและนโยบายของผู้บริหารขององค์การบริหารส่วนตำบลเป็นสำคัญ</w: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" o:spid="_x0000_s1026" type="#_x0000_t202" style="position:absolute;margin-left:.05pt;margin-top:14pt;width:463.8pt;height:6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" filled="f">
            <v:fill color2="aqua" rotate="t" angle="45" focus="100%" type="gradient"/>
            <v:textbox style="mso-next-textbox:#Text Box 101">
              <w:txbxContent>
                <w:p w:rsidR="00185B4F" w:rsidRPr="00443E36" w:rsidRDefault="00185B4F" w:rsidP="00185B4F">
                  <w:pPr>
                    <w:pStyle w:val="Defaul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31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 w:rsidRPr="004C316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มาตรา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๖๗</w:t>
                  </w:r>
                  <w:proofErr w:type="gramStart"/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๖๘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</w:t>
                  </w:r>
                  <w:proofErr w:type="spellStart"/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ถึงพ</w:t>
                  </w:r>
                  <w:proofErr w:type="spellEnd"/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สภาตำบลและองค์การบริหารส่วน</w:t>
                  </w:r>
                  <w:proofErr w:type="spellStart"/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ตำบลพ</w:t>
                  </w:r>
                  <w:proofErr w:type="spellEnd"/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๒๕๔๓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มาตรา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๑๖</w:t>
                  </w:r>
                  <w:proofErr w:type="gramStart"/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๑๗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๔๕ 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หมาย</w:t>
                  </w:r>
                  <w:proofErr w:type="spellStart"/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ถึงพ</w:t>
                  </w:r>
                  <w:proofErr w:type="spellEnd"/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กำหนดแผนและขั้นตอนกระจายอำนาจให้แก่องค์กรปกครองส่วนท้อง</w:t>
                  </w:r>
                  <w:proofErr w:type="spellStart"/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ถิ่นพ</w:t>
                  </w:r>
                  <w:proofErr w:type="spellEnd"/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  <w:r w:rsidRPr="004C316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๒๕๔๒</w:t>
                  </w:r>
                </w:p>
              </w:txbxContent>
            </v:textbox>
          </v:shape>
        </w:pict>
      </w: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85B4F" w:rsidRP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85B4F" w:rsidRDefault="00185B4F" w:rsidP="00185B4F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185B4F" w:rsidRDefault="00185B4F" w:rsidP="00185B4F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185B4F" w:rsidRDefault="00185B4F" w:rsidP="00185B4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85B4F" w:rsidRPr="00185B4F" w:rsidRDefault="00185B4F" w:rsidP="00185B4F">
      <w:pPr>
        <w:pStyle w:val="a5"/>
        <w:ind w:firstLine="1418"/>
        <w:rPr>
          <w:rFonts w:ascii="TH SarabunIT๙" w:hAnsi="TH SarabunIT๙" w:cs="TH SarabunIT๙"/>
          <w:sz w:val="32"/>
          <w:szCs w:val="32"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เขากระปุกนั้นเป็นการสร้างความเข้มแข็งของชุมชนในการร่วมคิด ร่วมแก้ไขปัญหา ร่วมสร้าง ร่วมจัดทำส่งเสริมความเข้มแข็งของชุมชนในเขตพื้นที่   ขององค์การบริหารส่วนตำบลเขากระปุก ให้มีส่วนร่วมในการพัฒนาท้องถิ่นในทุกด้าน การพัฒนาองค์การบริหารส่วนตำบลเขากระปุกจะสมบูรณ์ได้จำเป็นต้องอาศัยความร่วมมือร่วมใจของชุมชนในพื้นที่เพื่อให้เกิดจิตสำนึก เกิดความตระหนักรู้ร่วมกันในการดำเนินการแก้ไขปัญหาและสร้างความเข้าใจในแนวทางแก้ไขปัญหาอย่างจริงจังและยั่งยืน</w:t>
      </w:r>
    </w:p>
    <w:p w:rsidR="00185B4F" w:rsidRPr="00185B4F" w:rsidRDefault="00185B4F" w:rsidP="00185B4F">
      <w:pPr>
        <w:pStyle w:val="a5"/>
        <w:ind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5B4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ยังได้เน้นให้คนเป็นศูนย์กลางของการพัฒนาในทุกกลุ่มทุกวัยของประชากรนอกจากนั้นยังได้เน้นการส่งเสริมและสนับสนุนให้การศึกษาเด็กก่อนวัยเรียนและพัฒนาเยาวชนให้พร้อมที่จะเป็นบุคลากรที่มีคุณภาพโดยยึดกรอบแนวทางในการจัดระเบียบการศึกษาส่วนด้านพัฒนาอาชีพนั้นจะเน้นพัฒนาเศรษฐกิจชุมชนพึ่งตนเองในท้องถิ่นและยังให้มี</w:t>
      </w:r>
      <w:r>
        <w:rPr>
          <w:rFonts w:ascii="TH SarabunIT๙" w:hAnsi="TH SarabunIT๙" w:cs="TH SarabunIT๙"/>
          <w:sz w:val="32"/>
          <w:szCs w:val="32"/>
          <w:cs/>
        </w:rPr>
        <w:t>การจัดตั้งเศรษฐกิจแบบพอเพียง</w:t>
      </w:r>
      <w:r w:rsidRPr="00185B4F">
        <w:rPr>
          <w:rFonts w:ascii="TH SarabunIT๙" w:hAnsi="TH SarabunIT๙" w:cs="TH SarabunIT๙"/>
          <w:sz w:val="32"/>
          <w:szCs w:val="32"/>
          <w:cs/>
        </w:rPr>
        <w:t>โดยส่วนรวม</w:t>
      </w:r>
    </w:p>
    <w:p w:rsidR="003F121B" w:rsidRPr="00185B4F" w:rsidRDefault="003F121B" w:rsidP="00185B4F">
      <w:pPr>
        <w:pStyle w:val="a5"/>
        <w:rPr>
          <w:rFonts w:ascii="TH SarabunIT๙" w:hAnsi="TH SarabunIT๙" w:cs="TH SarabunIT๙"/>
          <w:sz w:val="32"/>
          <w:szCs w:val="32"/>
        </w:rPr>
      </w:pPr>
    </w:p>
    <w:sectPr w:rsidR="003F121B" w:rsidRPr="00185B4F" w:rsidSect="00185B4F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85B4F"/>
    <w:rsid w:val="00185B4F"/>
    <w:rsid w:val="001F1642"/>
    <w:rsid w:val="003F121B"/>
    <w:rsid w:val="00C0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4F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5B4F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rsid w:val="00185B4F"/>
    <w:rPr>
      <w:rFonts w:ascii="Times New Roman" w:eastAsia="Times New Roman" w:hAnsi="Times New Roman" w:cs="Angsana New"/>
      <w:sz w:val="24"/>
    </w:rPr>
  </w:style>
  <w:style w:type="paragraph" w:styleId="2">
    <w:name w:val="Body Text 2"/>
    <w:basedOn w:val="a"/>
    <w:link w:val="20"/>
    <w:rsid w:val="00185B4F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185B4F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185B4F"/>
    <w:pPr>
      <w:autoSpaceDE w:val="0"/>
      <w:autoSpaceDN w:val="0"/>
      <w:adjustRightInd w:val="0"/>
      <w:spacing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5">
    <w:name w:val="No Spacing"/>
    <w:uiPriority w:val="1"/>
    <w:qFormat/>
    <w:rsid w:val="00185B4F"/>
    <w:pPr>
      <w:spacing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698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2017-10-30T17:13:00Z</dcterms:created>
  <dcterms:modified xsi:type="dcterms:W3CDTF">2017-10-30T17:19:00Z</dcterms:modified>
</cp:coreProperties>
</file>